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946" w:rsidRPr="00722946" w:rsidRDefault="00722946" w:rsidP="00963CEE">
      <w:pPr>
        <w:rPr>
          <w:rFonts w:asciiTheme="majorHAnsi" w:hAnsiTheme="majorHAnsi"/>
        </w:rPr>
      </w:pPr>
      <w:r w:rsidRPr="00722946">
        <w:rPr>
          <w:rFonts w:asciiTheme="majorHAnsi" w:hAnsiTheme="majorHAnsi"/>
        </w:rPr>
        <w:t>June 22, 2011</w:t>
      </w:r>
    </w:p>
    <w:p w:rsidR="00722946" w:rsidRPr="00722946" w:rsidRDefault="00722946" w:rsidP="00963CEE">
      <w:pPr>
        <w:rPr>
          <w:rFonts w:asciiTheme="majorHAnsi" w:hAnsiTheme="majorHAnsi"/>
        </w:rPr>
      </w:pPr>
      <w:r w:rsidRPr="00722946">
        <w:rPr>
          <w:rFonts w:asciiTheme="majorHAnsi" w:hAnsiTheme="majorHAnsi"/>
        </w:rPr>
        <w:t>Dear Jessica:</w:t>
      </w:r>
    </w:p>
    <w:p w:rsidR="00722946" w:rsidRPr="00722946" w:rsidRDefault="00722946" w:rsidP="00963CEE">
      <w:pPr>
        <w:rPr>
          <w:rFonts w:asciiTheme="majorHAnsi" w:hAnsiTheme="majorHAnsi"/>
        </w:rPr>
      </w:pPr>
      <w:r w:rsidRPr="00722946">
        <w:rPr>
          <w:rFonts w:asciiTheme="majorHAnsi" w:hAnsiTheme="majorHAnsi"/>
        </w:rPr>
        <w:t xml:space="preserve">You’re beginning a career as an Elementary School teacher, and I have a book that I would highly recommend. </w:t>
      </w:r>
      <w:r w:rsidRPr="00722946">
        <w:rPr>
          <w:rFonts w:asciiTheme="majorHAnsi" w:hAnsiTheme="majorHAnsi"/>
          <w:b/>
          <w:u w:val="single"/>
        </w:rPr>
        <w:t>Because Digital Writing Matters</w:t>
      </w:r>
      <w:r>
        <w:rPr>
          <w:rFonts w:asciiTheme="majorHAnsi" w:hAnsiTheme="majorHAnsi"/>
        </w:rPr>
        <w:t>, is a must read! Please consider using this!</w:t>
      </w:r>
    </w:p>
    <w:p w:rsidR="00213D56" w:rsidRDefault="00213D56" w:rsidP="00963CEE">
      <w:pPr>
        <w:rPr>
          <w:rFonts w:asciiTheme="majorHAnsi" w:hAnsiTheme="majorHAnsi"/>
          <w:b/>
          <w:u w:val="single"/>
        </w:rPr>
      </w:pPr>
      <w:r>
        <w:rPr>
          <w:rFonts w:asciiTheme="majorHAnsi" w:hAnsiTheme="majorHAnsi"/>
          <w:b/>
          <w:u w:val="single"/>
        </w:rPr>
        <w:t>Introduction:</w:t>
      </w:r>
    </w:p>
    <w:p w:rsidR="00213D56" w:rsidRDefault="00213D56" w:rsidP="00213D56">
      <w:pPr>
        <w:pStyle w:val="ListParagraph"/>
        <w:numPr>
          <w:ilvl w:val="0"/>
          <w:numId w:val="16"/>
        </w:numPr>
        <w:rPr>
          <w:rFonts w:asciiTheme="majorHAnsi" w:hAnsiTheme="majorHAnsi"/>
        </w:rPr>
      </w:pPr>
      <w:r>
        <w:rPr>
          <w:rFonts w:asciiTheme="majorHAnsi" w:hAnsiTheme="majorHAnsi"/>
        </w:rPr>
        <w:t>Computers will not replace teachers, nor should they. Teachers of writing have a crucial role in supporting students in understanding the complexities of communicating in a twenty-first century world. [p.3]</w:t>
      </w:r>
    </w:p>
    <w:p w:rsidR="00213D56" w:rsidRDefault="00213D56" w:rsidP="00213D56">
      <w:pPr>
        <w:pStyle w:val="ListParagraph"/>
        <w:numPr>
          <w:ilvl w:val="0"/>
          <w:numId w:val="16"/>
        </w:numPr>
        <w:rPr>
          <w:rFonts w:asciiTheme="majorHAnsi" w:hAnsiTheme="majorHAnsi"/>
        </w:rPr>
      </w:pPr>
      <w:r>
        <w:rPr>
          <w:rFonts w:asciiTheme="majorHAnsi" w:hAnsiTheme="majorHAnsi"/>
        </w:rPr>
        <w:t>Regardless of how one names the skills associated with the shift, without a doubt the twenty-first-century writing classroom will need to embrace tools, strategies, skills, and dispositions beyond those that crafting only traditional text requires. [p. 14]</w:t>
      </w:r>
    </w:p>
    <w:p w:rsidR="00963CEE" w:rsidRDefault="00963CEE" w:rsidP="00963CEE">
      <w:pPr>
        <w:rPr>
          <w:rFonts w:asciiTheme="majorHAnsi" w:hAnsiTheme="majorHAnsi"/>
          <w:b/>
          <w:u w:val="single"/>
        </w:rPr>
      </w:pPr>
      <w:r>
        <w:rPr>
          <w:rFonts w:asciiTheme="majorHAnsi" w:hAnsiTheme="majorHAnsi"/>
          <w:b/>
          <w:u w:val="single"/>
        </w:rPr>
        <w:t xml:space="preserve">Chapter One: The </w:t>
      </w:r>
      <w:r w:rsidR="00213D56">
        <w:rPr>
          <w:rFonts w:asciiTheme="majorHAnsi" w:hAnsiTheme="majorHAnsi"/>
          <w:b/>
          <w:u w:val="single"/>
        </w:rPr>
        <w:t>Landscape of Digital Writing</w:t>
      </w:r>
    </w:p>
    <w:p w:rsidR="00963CEE" w:rsidRPr="00CC7C11" w:rsidRDefault="00213D56" w:rsidP="00963CEE">
      <w:pPr>
        <w:pStyle w:val="ListParagraph"/>
        <w:numPr>
          <w:ilvl w:val="0"/>
          <w:numId w:val="6"/>
        </w:numPr>
        <w:rPr>
          <w:rFonts w:asciiTheme="majorHAnsi" w:hAnsiTheme="majorHAnsi"/>
          <w:b/>
          <w:u w:val="single"/>
        </w:rPr>
      </w:pPr>
      <w:r>
        <w:rPr>
          <w:rFonts w:asciiTheme="majorHAnsi" w:hAnsiTheme="majorHAnsi"/>
        </w:rPr>
        <w:t xml:space="preserve">Baser (2001) argues that as we look at the content available on the Web, we see that there is a </w:t>
      </w:r>
      <w:r>
        <w:rPr>
          <w:rFonts w:asciiTheme="majorHAnsi" w:hAnsiTheme="majorHAnsi"/>
          <w:i/>
        </w:rPr>
        <w:t xml:space="preserve">lack of local, contextual, relevant information, </w:t>
      </w:r>
      <w:r>
        <w:rPr>
          <w:rFonts w:asciiTheme="majorHAnsi" w:hAnsiTheme="majorHAnsi"/>
        </w:rPr>
        <w:t xml:space="preserve">especially for underserved populations; that there are </w:t>
      </w:r>
      <w:r>
        <w:rPr>
          <w:rFonts w:asciiTheme="majorHAnsi" w:hAnsiTheme="majorHAnsi"/>
          <w:i/>
        </w:rPr>
        <w:t xml:space="preserve">literacy barriers, </w:t>
      </w:r>
      <w:r>
        <w:rPr>
          <w:rFonts w:asciiTheme="majorHAnsi" w:hAnsiTheme="majorHAnsi"/>
        </w:rPr>
        <w:t xml:space="preserve">as most online content is written by and for people with strong literacy skills; that there are </w:t>
      </w:r>
      <w:r>
        <w:rPr>
          <w:rFonts w:asciiTheme="majorHAnsi" w:hAnsiTheme="majorHAnsi"/>
          <w:i/>
        </w:rPr>
        <w:t xml:space="preserve">language barriers </w:t>
      </w:r>
      <w:r>
        <w:rPr>
          <w:rFonts w:asciiTheme="majorHAnsi" w:hAnsiTheme="majorHAnsi"/>
        </w:rPr>
        <w:t xml:space="preserve">in the most West content is in English; and that there is a </w:t>
      </w:r>
      <w:r>
        <w:rPr>
          <w:rFonts w:asciiTheme="majorHAnsi" w:hAnsiTheme="majorHAnsi"/>
          <w:i/>
        </w:rPr>
        <w:t>lack of cultural diversity</w:t>
      </w:r>
      <w:r>
        <w:rPr>
          <w:rFonts w:asciiTheme="majorHAnsi" w:hAnsiTheme="majorHAnsi"/>
        </w:rPr>
        <w:t>-that is it is hard for people to find content produced by other ethnically diverse Americans [p. 31]</w:t>
      </w:r>
    </w:p>
    <w:p w:rsidR="00CC7C11" w:rsidRPr="00963CEE" w:rsidRDefault="00CC7C11" w:rsidP="00963CEE">
      <w:pPr>
        <w:pStyle w:val="ListParagraph"/>
        <w:numPr>
          <w:ilvl w:val="0"/>
          <w:numId w:val="6"/>
        </w:numPr>
        <w:rPr>
          <w:rFonts w:asciiTheme="majorHAnsi" w:hAnsiTheme="majorHAnsi"/>
          <w:b/>
          <w:u w:val="single"/>
        </w:rPr>
      </w:pPr>
      <w:r>
        <w:rPr>
          <w:rFonts w:asciiTheme="majorHAnsi" w:hAnsiTheme="majorHAnsi"/>
        </w:rPr>
        <w:t>Students became more engaged as writers through the process of digital storytelling. [p. 38]</w:t>
      </w:r>
    </w:p>
    <w:p w:rsidR="003F0AB5" w:rsidRDefault="0076783D" w:rsidP="0076783D">
      <w:pPr>
        <w:rPr>
          <w:rFonts w:asciiTheme="majorHAnsi" w:hAnsiTheme="majorHAnsi"/>
          <w:b/>
          <w:u w:val="single"/>
        </w:rPr>
      </w:pPr>
      <w:r w:rsidRPr="003F0AB5">
        <w:rPr>
          <w:rFonts w:asciiTheme="majorHAnsi" w:hAnsiTheme="majorHAnsi"/>
          <w:b/>
          <w:u w:val="single"/>
        </w:rPr>
        <w:t xml:space="preserve">Chapter </w:t>
      </w:r>
      <w:r>
        <w:rPr>
          <w:rFonts w:asciiTheme="majorHAnsi" w:hAnsiTheme="majorHAnsi"/>
          <w:b/>
          <w:u w:val="single"/>
        </w:rPr>
        <w:t>Two</w:t>
      </w:r>
      <w:r w:rsidR="003F0AB5">
        <w:rPr>
          <w:rFonts w:asciiTheme="majorHAnsi" w:hAnsiTheme="majorHAnsi"/>
          <w:b/>
          <w:u w:val="single"/>
        </w:rPr>
        <w:t xml:space="preserve">: </w:t>
      </w:r>
      <w:r w:rsidR="00CC7C11">
        <w:rPr>
          <w:rFonts w:asciiTheme="majorHAnsi" w:hAnsiTheme="majorHAnsi"/>
          <w:b/>
          <w:u w:val="single"/>
        </w:rPr>
        <w:t>Revising the Writing Process: Learning to Write in a Digial World</w:t>
      </w:r>
    </w:p>
    <w:p w:rsidR="00EA5268" w:rsidRPr="00EA5268" w:rsidRDefault="00950610" w:rsidP="003F0AB5">
      <w:pPr>
        <w:pStyle w:val="ListParagraph"/>
        <w:numPr>
          <w:ilvl w:val="0"/>
          <w:numId w:val="6"/>
        </w:numPr>
        <w:rPr>
          <w:rFonts w:asciiTheme="majorHAnsi" w:hAnsiTheme="majorHAnsi"/>
          <w:b/>
          <w:u w:val="single"/>
        </w:rPr>
      </w:pPr>
      <w:r>
        <w:rPr>
          <w:rFonts w:asciiTheme="majorHAnsi" w:hAnsiTheme="majorHAnsi"/>
        </w:rPr>
        <w:t>Change from focus-on-tool to focus-on-learner and focus-on-writing. [p. 46]</w:t>
      </w:r>
    </w:p>
    <w:p w:rsidR="00EA5268" w:rsidRDefault="00950610" w:rsidP="00664D43">
      <w:pPr>
        <w:pStyle w:val="ListParagraph"/>
        <w:numPr>
          <w:ilvl w:val="0"/>
          <w:numId w:val="6"/>
        </w:numPr>
        <w:rPr>
          <w:rFonts w:asciiTheme="majorHAnsi" w:hAnsiTheme="majorHAnsi"/>
        </w:rPr>
      </w:pPr>
      <w:r>
        <w:rPr>
          <w:rFonts w:asciiTheme="majorHAnsi" w:hAnsiTheme="majorHAnsi"/>
        </w:rPr>
        <w:t>It allows students to actually enter into each other’s texts and make comments and suggestions, even corrections, in these texts. Students could also review previous drafts to see the impact of their peers’ suggestions, and then accept or reject them. With this networked writing space where students could encourage each other to write-through collaboration and real-time response-students began to revise even more effectively.</w:t>
      </w:r>
    </w:p>
    <w:p w:rsidR="00950610" w:rsidRDefault="00950610" w:rsidP="00664D43">
      <w:pPr>
        <w:pStyle w:val="ListParagraph"/>
        <w:numPr>
          <w:ilvl w:val="0"/>
          <w:numId w:val="6"/>
        </w:numPr>
        <w:rPr>
          <w:rFonts w:asciiTheme="majorHAnsi" w:hAnsiTheme="majorHAnsi"/>
        </w:rPr>
      </w:pPr>
      <w:r>
        <w:rPr>
          <w:rFonts w:asciiTheme="majorHAnsi" w:hAnsiTheme="majorHAnsi"/>
        </w:rPr>
        <w:t>Students were able to learn different approaches to writing from others.</w:t>
      </w:r>
    </w:p>
    <w:p w:rsidR="00950610" w:rsidRDefault="00950610" w:rsidP="00664D43">
      <w:pPr>
        <w:pStyle w:val="ListParagraph"/>
        <w:numPr>
          <w:ilvl w:val="0"/>
          <w:numId w:val="6"/>
        </w:numPr>
        <w:rPr>
          <w:rFonts w:asciiTheme="majorHAnsi" w:hAnsiTheme="majorHAnsi"/>
        </w:rPr>
      </w:pPr>
      <w:r>
        <w:rPr>
          <w:rFonts w:asciiTheme="majorHAnsi" w:hAnsiTheme="majorHAnsi"/>
        </w:rPr>
        <w:t>The sense of audience moved beyond the teacher, as students were sharing with their peers and could easily publish to the wider Internet. [p. 48]</w:t>
      </w:r>
    </w:p>
    <w:p w:rsidR="005D3337" w:rsidRDefault="005D3337" w:rsidP="00664D43">
      <w:pPr>
        <w:pStyle w:val="ListParagraph"/>
        <w:numPr>
          <w:ilvl w:val="0"/>
          <w:numId w:val="6"/>
        </w:numPr>
        <w:rPr>
          <w:rFonts w:asciiTheme="majorHAnsi" w:hAnsiTheme="majorHAnsi"/>
        </w:rPr>
      </w:pPr>
      <w:r>
        <w:rPr>
          <w:rFonts w:asciiTheme="majorHAnsi" w:hAnsiTheme="majorHAnsi"/>
        </w:rPr>
        <w:t xml:space="preserve">He works with students and community partners in local neighborhoods to create “Need and Deed” projects, in which students participate in </w:t>
      </w:r>
      <w:r w:rsidRPr="005D3337">
        <w:rPr>
          <w:rFonts w:asciiTheme="majorHAnsi" w:hAnsiTheme="majorHAnsi"/>
          <w:b/>
        </w:rPr>
        <w:t>service learning</w:t>
      </w:r>
      <w:r>
        <w:rPr>
          <w:rFonts w:asciiTheme="majorHAnsi" w:hAnsiTheme="majorHAnsi"/>
        </w:rPr>
        <w:t xml:space="preserve"> and hen document their work using digital writing tools such as digital voice recorders and cameras [p. 49] teaching them how to collaborate, and, as important supporting them in communicating beyond the classroom through technology. [p. 50]</w:t>
      </w:r>
    </w:p>
    <w:p w:rsidR="005D3337" w:rsidRDefault="005D3337" w:rsidP="00664D43">
      <w:pPr>
        <w:pStyle w:val="ListParagraph"/>
        <w:numPr>
          <w:ilvl w:val="0"/>
          <w:numId w:val="6"/>
        </w:numPr>
        <w:rPr>
          <w:rFonts w:asciiTheme="majorHAnsi" w:hAnsiTheme="majorHAnsi"/>
        </w:rPr>
      </w:pPr>
      <w:r>
        <w:rPr>
          <w:rFonts w:asciiTheme="majorHAnsi" w:hAnsiTheme="majorHAnsi"/>
        </w:rPr>
        <w:t>NeverEndingSearch blog (see Web Resources) [p. 54] blog-schollibraryjournal.com/neverendingsearch</w:t>
      </w:r>
    </w:p>
    <w:p w:rsidR="008277E4" w:rsidRDefault="008277E4" w:rsidP="00664D43">
      <w:pPr>
        <w:pStyle w:val="ListParagraph"/>
        <w:numPr>
          <w:ilvl w:val="0"/>
          <w:numId w:val="6"/>
        </w:numPr>
        <w:rPr>
          <w:rFonts w:asciiTheme="majorHAnsi" w:hAnsiTheme="majorHAnsi"/>
        </w:rPr>
      </w:pPr>
      <w:r>
        <w:rPr>
          <w:rFonts w:asciiTheme="majorHAnsi" w:hAnsiTheme="majorHAnsi"/>
        </w:rPr>
        <w:lastRenderedPageBreak/>
        <w:t>Have students explore different information and communication technologies and choose the best technology to facilitate the task at hand and the situation to which they are responding.</w:t>
      </w:r>
    </w:p>
    <w:p w:rsidR="008277E4" w:rsidRDefault="008277E4" w:rsidP="00664D43">
      <w:pPr>
        <w:pStyle w:val="ListParagraph"/>
        <w:numPr>
          <w:ilvl w:val="0"/>
          <w:numId w:val="6"/>
        </w:numPr>
        <w:rPr>
          <w:rFonts w:asciiTheme="majorHAnsi" w:hAnsiTheme="majorHAnsi"/>
        </w:rPr>
      </w:pPr>
      <w:r>
        <w:rPr>
          <w:rFonts w:asciiTheme="majorHAnsi" w:hAnsiTheme="majorHAnsi"/>
        </w:rPr>
        <w:t>Invite students to participate in teaching.</w:t>
      </w:r>
    </w:p>
    <w:p w:rsidR="006B64A2" w:rsidRDefault="00664D43">
      <w:pPr>
        <w:rPr>
          <w:rFonts w:asciiTheme="majorHAnsi" w:hAnsiTheme="majorHAnsi"/>
          <w:b/>
          <w:u w:val="single"/>
        </w:rPr>
      </w:pPr>
      <w:r w:rsidRPr="003F0AB5">
        <w:rPr>
          <w:rFonts w:asciiTheme="majorHAnsi" w:hAnsiTheme="majorHAnsi"/>
          <w:b/>
          <w:u w:val="single"/>
        </w:rPr>
        <w:t xml:space="preserve">Chapter </w:t>
      </w:r>
      <w:r>
        <w:rPr>
          <w:rFonts w:asciiTheme="majorHAnsi" w:hAnsiTheme="majorHAnsi"/>
          <w:b/>
          <w:u w:val="single"/>
        </w:rPr>
        <w:t>T</w:t>
      </w:r>
      <w:r w:rsidR="006B64A2">
        <w:rPr>
          <w:rFonts w:asciiTheme="majorHAnsi" w:hAnsiTheme="majorHAnsi"/>
          <w:b/>
          <w:u w:val="single"/>
        </w:rPr>
        <w:t xml:space="preserve">hree: </w:t>
      </w:r>
      <w:r w:rsidR="001A20B3">
        <w:rPr>
          <w:rFonts w:asciiTheme="majorHAnsi" w:hAnsiTheme="majorHAnsi"/>
          <w:b/>
          <w:u w:val="single"/>
        </w:rPr>
        <w:t>Ecologies for Digital Writing</w:t>
      </w:r>
    </w:p>
    <w:p w:rsidR="006B64A2" w:rsidRPr="00E450B1" w:rsidRDefault="00621487" w:rsidP="006B64A2">
      <w:pPr>
        <w:pStyle w:val="ListParagraph"/>
        <w:numPr>
          <w:ilvl w:val="0"/>
          <w:numId w:val="9"/>
        </w:numPr>
        <w:rPr>
          <w:rFonts w:asciiTheme="majorHAnsi" w:hAnsiTheme="majorHAnsi"/>
          <w:b/>
          <w:u w:val="single"/>
        </w:rPr>
      </w:pPr>
      <w:r>
        <w:t>“They feel agency and responsibility, even as six-year-olds-that their job in school is to be thinker and to have personal intentions for doing and learning. [p 62)</w:t>
      </w:r>
    </w:p>
    <w:p w:rsidR="00E450B1" w:rsidRPr="00E450B1" w:rsidRDefault="00E450B1" w:rsidP="006B64A2">
      <w:pPr>
        <w:pStyle w:val="ListParagraph"/>
        <w:numPr>
          <w:ilvl w:val="0"/>
          <w:numId w:val="9"/>
        </w:numPr>
        <w:rPr>
          <w:rFonts w:asciiTheme="majorHAnsi" w:hAnsiTheme="majorHAnsi"/>
          <w:b/>
          <w:u w:val="single"/>
        </w:rPr>
      </w:pPr>
      <w:r>
        <w:t>If I can’t engage them, I can’t teach them no matter how good the tools and strategies are that I have.</w:t>
      </w:r>
    </w:p>
    <w:p w:rsidR="00E450B1" w:rsidRPr="00E450B1" w:rsidRDefault="00E450B1" w:rsidP="006B64A2">
      <w:pPr>
        <w:pStyle w:val="ListParagraph"/>
        <w:numPr>
          <w:ilvl w:val="0"/>
          <w:numId w:val="9"/>
        </w:numPr>
        <w:rPr>
          <w:rFonts w:asciiTheme="majorHAnsi" w:hAnsiTheme="majorHAnsi"/>
          <w:b/>
          <w:u w:val="single"/>
        </w:rPr>
      </w:pPr>
      <w:r>
        <w:t>They learn elements of author’s craft, such as how to use dialogue or repetition, by listening to how their peers have employed the strategies introduced in class minilessons. [p. 63]</w:t>
      </w:r>
    </w:p>
    <w:p w:rsidR="00E450B1" w:rsidRPr="00E450B1" w:rsidRDefault="00E450B1" w:rsidP="006B64A2">
      <w:pPr>
        <w:pStyle w:val="ListParagraph"/>
        <w:numPr>
          <w:ilvl w:val="0"/>
          <w:numId w:val="9"/>
        </w:numPr>
        <w:rPr>
          <w:rFonts w:asciiTheme="majorHAnsi" w:hAnsiTheme="majorHAnsi"/>
          <w:b/>
          <w:u w:val="single"/>
        </w:rPr>
      </w:pPr>
      <w:r>
        <w:t>Take account of not only the human actors involved in technology work but also the “non human” actors that both invisibly and visibly shape the work that we do and the way we do it.[p. 64]</w:t>
      </w:r>
    </w:p>
    <w:p w:rsidR="00E450B1" w:rsidRPr="00D27E6C" w:rsidRDefault="00E450B1" w:rsidP="006B64A2">
      <w:pPr>
        <w:pStyle w:val="ListParagraph"/>
        <w:numPr>
          <w:ilvl w:val="0"/>
          <w:numId w:val="9"/>
        </w:numPr>
        <w:rPr>
          <w:rFonts w:asciiTheme="majorHAnsi" w:hAnsiTheme="majorHAnsi"/>
        </w:rPr>
      </w:pPr>
      <w:r w:rsidRPr="00D27E6C">
        <w:rPr>
          <w:rFonts w:asciiTheme="majorHAnsi" w:hAnsiTheme="majorHAnsi"/>
          <w:noProof/>
        </w:rPr>
        <w:drawing>
          <wp:inline distT="0" distB="0" distL="0" distR="0">
            <wp:extent cx="5221996" cy="3861565"/>
            <wp:effectExtent l="19050" t="0" r="0" b="0"/>
            <wp:docPr id="6" name="Picture 5" descr="SAM_07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_0717.JPG"/>
                    <pic:cNvPicPr/>
                  </pic:nvPicPr>
                  <pic:blipFill>
                    <a:blip r:embed="rId7" cstate="print"/>
                    <a:srcRect l="5428" r="6676" b="3860"/>
                    <a:stretch>
                      <a:fillRect/>
                    </a:stretch>
                  </pic:blipFill>
                  <pic:spPr>
                    <a:xfrm>
                      <a:off x="0" y="0"/>
                      <a:ext cx="5221996" cy="3861565"/>
                    </a:xfrm>
                    <a:prstGeom prst="rect">
                      <a:avLst/>
                    </a:prstGeom>
                  </pic:spPr>
                </pic:pic>
              </a:graphicData>
            </a:graphic>
          </wp:inline>
        </w:drawing>
      </w:r>
      <w:r w:rsidRPr="00D27E6C">
        <w:rPr>
          <w:rFonts w:asciiTheme="majorHAnsi" w:hAnsiTheme="majorHAnsi"/>
        </w:rPr>
        <w:t>[p. 73]</w:t>
      </w:r>
    </w:p>
    <w:p w:rsidR="00E450B1" w:rsidRPr="00E450B1" w:rsidRDefault="00E450B1" w:rsidP="006B64A2">
      <w:pPr>
        <w:pStyle w:val="ListParagraph"/>
        <w:numPr>
          <w:ilvl w:val="0"/>
          <w:numId w:val="9"/>
        </w:numPr>
        <w:rPr>
          <w:rFonts w:asciiTheme="majorHAnsi" w:hAnsiTheme="majorHAnsi"/>
          <w:b/>
          <w:u w:val="single"/>
        </w:rPr>
      </w:pPr>
      <w:r>
        <w:rPr>
          <w:rFonts w:asciiTheme="majorHAnsi" w:hAnsiTheme="majorHAnsi"/>
        </w:rPr>
        <w:t>The Constitution of the United States notes that Congress has the power “to promote the progress of science and useful arts, by securing for limited times to authors and inventors the exclusive right to their respective writings and discovers” (Article One, Section 8 Number 9) [p.74]</w:t>
      </w:r>
    </w:p>
    <w:p w:rsidR="00E450B1" w:rsidRPr="00D27E6C" w:rsidRDefault="00D27E6C" w:rsidP="006B64A2">
      <w:pPr>
        <w:pStyle w:val="ListParagraph"/>
        <w:numPr>
          <w:ilvl w:val="0"/>
          <w:numId w:val="9"/>
        </w:numPr>
        <w:rPr>
          <w:rFonts w:asciiTheme="majorHAnsi" w:hAnsiTheme="majorHAnsi"/>
          <w:b/>
          <w:u w:val="single"/>
        </w:rPr>
      </w:pPr>
      <w:r>
        <w:rPr>
          <w:rFonts w:asciiTheme="majorHAnsi" w:hAnsiTheme="majorHAnsi"/>
        </w:rPr>
        <w:lastRenderedPageBreak/>
        <w:t>Fair use allows for the use of copyright-protected work for specific purposes: “criticism, comment, news reporting, and teaching (including multiple copies for classroom use0, scholarship, or research.</w:t>
      </w:r>
    </w:p>
    <w:p w:rsidR="00D27E6C" w:rsidRDefault="0099367D" w:rsidP="006B64A2">
      <w:pPr>
        <w:pStyle w:val="ListParagraph"/>
        <w:numPr>
          <w:ilvl w:val="0"/>
          <w:numId w:val="9"/>
        </w:numPr>
        <w:rPr>
          <w:rFonts w:asciiTheme="majorHAnsi" w:hAnsiTheme="majorHAnsi"/>
        </w:rPr>
      </w:pPr>
      <w:hyperlink r:id="rId8" w:history="1">
        <w:r w:rsidR="00D27E6C" w:rsidRPr="00E903BC">
          <w:rPr>
            <w:rStyle w:val="Hyperlink"/>
            <w:rFonts w:asciiTheme="majorHAnsi" w:hAnsiTheme="majorHAnsi"/>
            <w:b/>
          </w:rPr>
          <w:t>www.publicdomainsherpa.com</w:t>
        </w:r>
      </w:hyperlink>
      <w:r w:rsidR="00D27E6C">
        <w:rPr>
          <w:rFonts w:asciiTheme="majorHAnsi" w:hAnsiTheme="majorHAnsi"/>
          <w:b/>
          <w:u w:val="single"/>
        </w:rPr>
        <w:t xml:space="preserve">  </w:t>
      </w:r>
      <w:r w:rsidR="00D27E6C" w:rsidRPr="00D27E6C">
        <w:rPr>
          <w:rFonts w:asciiTheme="majorHAnsi" w:hAnsiTheme="majorHAnsi"/>
        </w:rPr>
        <w:t>[p. 75]</w:t>
      </w:r>
    </w:p>
    <w:p w:rsidR="00400FA4" w:rsidRDefault="00400FA4" w:rsidP="006B64A2">
      <w:pPr>
        <w:pStyle w:val="ListParagraph"/>
        <w:numPr>
          <w:ilvl w:val="0"/>
          <w:numId w:val="9"/>
        </w:numPr>
        <w:rPr>
          <w:rFonts w:asciiTheme="majorHAnsi" w:hAnsiTheme="majorHAnsi"/>
        </w:rPr>
      </w:pPr>
      <w:r>
        <w:rPr>
          <w:rFonts w:asciiTheme="majorHAnsi" w:hAnsiTheme="majorHAnsi"/>
        </w:rPr>
        <w:t>Creativecommons.org [p. 76]</w:t>
      </w:r>
    </w:p>
    <w:p w:rsidR="00400FA4" w:rsidRPr="00D27E6C" w:rsidRDefault="00400FA4" w:rsidP="006B64A2">
      <w:pPr>
        <w:pStyle w:val="ListParagraph"/>
        <w:numPr>
          <w:ilvl w:val="0"/>
          <w:numId w:val="9"/>
        </w:numPr>
        <w:rPr>
          <w:rFonts w:asciiTheme="majorHAnsi" w:hAnsiTheme="majorHAnsi"/>
        </w:rPr>
      </w:pPr>
      <w:r>
        <w:rPr>
          <w:rFonts w:asciiTheme="majorHAnsi" w:hAnsiTheme="majorHAnsi"/>
        </w:rPr>
        <w:t>Youthvoices.net [p. 84]</w:t>
      </w:r>
    </w:p>
    <w:p w:rsidR="00400FA4" w:rsidRDefault="00A16E01" w:rsidP="00FD57AF">
      <w:pPr>
        <w:rPr>
          <w:rFonts w:asciiTheme="majorHAnsi" w:hAnsiTheme="majorHAnsi"/>
          <w:b/>
          <w:u w:val="single"/>
        </w:rPr>
      </w:pPr>
      <w:r w:rsidRPr="006C557F">
        <w:rPr>
          <w:rFonts w:asciiTheme="majorHAnsi" w:hAnsiTheme="majorHAnsi"/>
          <w:b/>
          <w:u w:val="single"/>
        </w:rPr>
        <w:t xml:space="preserve">Chapter 4: </w:t>
      </w:r>
      <w:r w:rsidR="00400FA4">
        <w:rPr>
          <w:rFonts w:asciiTheme="majorHAnsi" w:hAnsiTheme="majorHAnsi"/>
          <w:b/>
          <w:u w:val="single"/>
        </w:rPr>
        <w:t>Standards and Asssessment for Digital Writing</w:t>
      </w:r>
    </w:p>
    <w:p w:rsidR="00C00D51" w:rsidRDefault="00400FA4" w:rsidP="009B0797">
      <w:pPr>
        <w:pStyle w:val="ListParagraph"/>
        <w:numPr>
          <w:ilvl w:val="0"/>
          <w:numId w:val="3"/>
        </w:numPr>
      </w:pPr>
      <w:r>
        <w:t xml:space="preserve">…..tries to achieve such a balance in his classroom, making sure that students have a chance to learning the </w:t>
      </w:r>
      <w:r>
        <w:rPr>
          <w:i/>
        </w:rPr>
        <w:t xml:space="preserve">how </w:t>
      </w:r>
      <w:r>
        <w:t>of specific technology skills while understanding that their use is for communicating and creating. [p. 90]</w:t>
      </w:r>
    </w:p>
    <w:p w:rsidR="00795E6B" w:rsidRDefault="00795E6B" w:rsidP="009B0797">
      <w:pPr>
        <w:pStyle w:val="ListParagraph"/>
        <w:numPr>
          <w:ilvl w:val="0"/>
          <w:numId w:val="3"/>
        </w:numPr>
      </w:pPr>
      <w:r>
        <w:t>Michigan’s curriculum framework identifies a literate individual as someone who:</w:t>
      </w:r>
    </w:p>
    <w:p w:rsidR="00400FA4" w:rsidRDefault="00795E6B" w:rsidP="00795E6B">
      <w:pPr>
        <w:pStyle w:val="ListParagraph"/>
        <w:numPr>
          <w:ilvl w:val="1"/>
          <w:numId w:val="3"/>
        </w:numPr>
      </w:pPr>
      <w:r>
        <w:t>Communicates skillfully and effectively through printed, visual, auditory and technological media in the home, school, community, and workplace</w:t>
      </w:r>
    </w:p>
    <w:p w:rsidR="00795E6B" w:rsidRDefault="00795E6B" w:rsidP="00795E6B">
      <w:pPr>
        <w:pStyle w:val="ListParagraph"/>
        <w:numPr>
          <w:ilvl w:val="1"/>
          <w:numId w:val="3"/>
        </w:numPr>
      </w:pPr>
      <w:r>
        <w:t>Thinks analytically and creatively about important themes, concepts, and idea</w:t>
      </w:r>
    </w:p>
    <w:p w:rsidR="00795E6B" w:rsidRDefault="00795E6B" w:rsidP="00795E6B">
      <w:pPr>
        <w:pStyle w:val="ListParagraph"/>
        <w:numPr>
          <w:ilvl w:val="1"/>
          <w:numId w:val="3"/>
        </w:numPr>
      </w:pPr>
      <w:r>
        <w:t>Uses the English language arts to identify and solve problems</w:t>
      </w:r>
    </w:p>
    <w:p w:rsidR="00795E6B" w:rsidRDefault="00795E6B" w:rsidP="00795E6B">
      <w:pPr>
        <w:pStyle w:val="ListParagraph"/>
        <w:numPr>
          <w:ilvl w:val="1"/>
          <w:numId w:val="3"/>
        </w:numPr>
      </w:pPr>
      <w:r>
        <w:t>Uses the English language arts to understand and appreciate the common-alities and differences within social, cultural, and linguistic communities</w:t>
      </w:r>
    </w:p>
    <w:p w:rsidR="00795E6B" w:rsidRDefault="00795E6B" w:rsidP="00795E6B">
      <w:pPr>
        <w:pStyle w:val="ListParagraph"/>
        <w:numPr>
          <w:ilvl w:val="1"/>
          <w:numId w:val="3"/>
        </w:numPr>
      </w:pPr>
      <w:r>
        <w:t>Understand and appreciates the aesthetic elements of oral, visual, and written texts [p. 96]</w:t>
      </w:r>
    </w:p>
    <w:p w:rsidR="00795E6B" w:rsidRDefault="00795E6B" w:rsidP="00795E6B">
      <w:pPr>
        <w:pStyle w:val="ListParagraph"/>
        <w:numPr>
          <w:ilvl w:val="1"/>
          <w:numId w:val="3"/>
        </w:numPr>
      </w:pPr>
      <w:r>
        <w:t>Uses the English language arts to develop insights about human experiences</w:t>
      </w:r>
    </w:p>
    <w:p w:rsidR="00795E6B" w:rsidRDefault="00795E6B" w:rsidP="00795E6B">
      <w:pPr>
        <w:pStyle w:val="ListParagraph"/>
        <w:numPr>
          <w:ilvl w:val="1"/>
          <w:numId w:val="3"/>
        </w:numPr>
      </w:pPr>
      <w:r>
        <w:t>Uses the English language arts to develop the characteristics of lifelong learners and workrs, such as curiosity, persistence, flexibility, and reflection</w:t>
      </w:r>
    </w:p>
    <w:p w:rsidR="00795E6B" w:rsidRPr="002006AA" w:rsidRDefault="00795E6B" w:rsidP="00795E6B">
      <w:pPr>
        <w:pStyle w:val="ListParagraph"/>
        <w:numPr>
          <w:ilvl w:val="1"/>
          <w:numId w:val="3"/>
        </w:numPr>
        <w:rPr>
          <w:highlight w:val="yellow"/>
        </w:rPr>
      </w:pPr>
      <w:r w:rsidRPr="002006AA">
        <w:rPr>
          <w:highlight w:val="yellow"/>
        </w:rPr>
        <w:t>Connects knowledge from all curriculum areas to enhance understanding of the world [p. 97]</w:t>
      </w:r>
    </w:p>
    <w:p w:rsidR="004D210A" w:rsidRDefault="004D210A" w:rsidP="004D210A">
      <w:pPr>
        <w:pStyle w:val="ListParagraph"/>
        <w:numPr>
          <w:ilvl w:val="0"/>
          <w:numId w:val="3"/>
        </w:numPr>
      </w:pPr>
      <w:r>
        <w:t>Bearne explains that multimodal writing is marked by the increasing ability to</w:t>
      </w:r>
    </w:p>
    <w:p w:rsidR="004D210A" w:rsidRDefault="004D210A" w:rsidP="004D210A">
      <w:pPr>
        <w:pStyle w:val="ListParagraph"/>
        <w:numPr>
          <w:ilvl w:val="1"/>
          <w:numId w:val="3"/>
        </w:numPr>
      </w:pPr>
      <w:r>
        <w:t>Decide on mode and content for specific purpose(s) and audiences(s)</w:t>
      </w:r>
    </w:p>
    <w:p w:rsidR="004D210A" w:rsidRDefault="004D210A" w:rsidP="004D210A">
      <w:pPr>
        <w:pStyle w:val="ListParagraph"/>
        <w:numPr>
          <w:ilvl w:val="2"/>
          <w:numId w:val="3"/>
        </w:numPr>
      </w:pPr>
      <w:r>
        <w:t>Choose which mode(s) will best communicate meaning for specific purposes</w:t>
      </w:r>
    </w:p>
    <w:p w:rsidR="004D210A" w:rsidRDefault="004D210A" w:rsidP="004D210A">
      <w:pPr>
        <w:pStyle w:val="ListParagraph"/>
        <w:numPr>
          <w:ilvl w:val="2"/>
          <w:numId w:val="3"/>
        </w:numPr>
      </w:pPr>
      <w:r>
        <w:t xml:space="preserve">Use perspective, </w:t>
      </w:r>
      <w:r w:rsidR="00F53E4F">
        <w:t>color</w:t>
      </w:r>
      <w:r>
        <w:t>, sound, and language to engage and hold a reader’s/viewer’s attention</w:t>
      </w:r>
    </w:p>
    <w:p w:rsidR="004D210A" w:rsidRDefault="004D210A" w:rsidP="004D210A">
      <w:pPr>
        <w:pStyle w:val="ListParagraph"/>
        <w:numPr>
          <w:ilvl w:val="2"/>
          <w:numId w:val="3"/>
        </w:numPr>
      </w:pPr>
      <w:r>
        <w:t>Select appropriate content to express personal intentions, ideas, and opinions</w:t>
      </w:r>
    </w:p>
    <w:p w:rsidR="004D210A" w:rsidRDefault="004D210A" w:rsidP="004D210A">
      <w:pPr>
        <w:pStyle w:val="ListParagraph"/>
        <w:numPr>
          <w:ilvl w:val="2"/>
          <w:numId w:val="3"/>
        </w:numPr>
      </w:pPr>
      <w:r>
        <w:t xml:space="preserve">Adapt, </w:t>
      </w:r>
      <w:r w:rsidR="00F53E4F">
        <w:t>synthesize</w:t>
      </w:r>
      <w:r>
        <w:t>, and shape content to suit personal intentions in communication</w:t>
      </w:r>
    </w:p>
    <w:p w:rsidR="004D210A" w:rsidRDefault="00F53E4F" w:rsidP="004D210A">
      <w:pPr>
        <w:pStyle w:val="ListParagraph"/>
        <w:numPr>
          <w:ilvl w:val="1"/>
          <w:numId w:val="3"/>
        </w:numPr>
      </w:pPr>
      <w:r>
        <w:t>Structure texts</w:t>
      </w:r>
    </w:p>
    <w:p w:rsidR="00F53E4F" w:rsidRDefault="00F53E4F" w:rsidP="00F53E4F">
      <w:pPr>
        <w:pStyle w:val="ListParagraph"/>
        <w:numPr>
          <w:ilvl w:val="2"/>
          <w:numId w:val="3"/>
        </w:numPr>
      </w:pPr>
      <w:r>
        <w:t>Pay conscious attention to design and layout of texts, use structural devices (pages, sections, frames, paragraphs, blocks of text screens, sound sequences) to organize texts</w:t>
      </w:r>
    </w:p>
    <w:p w:rsidR="00F53E4F" w:rsidRDefault="00F53E4F" w:rsidP="00F53E4F">
      <w:pPr>
        <w:pStyle w:val="ListParagraph"/>
        <w:numPr>
          <w:ilvl w:val="2"/>
          <w:numId w:val="3"/>
        </w:numPr>
      </w:pPr>
      <w:r>
        <w:t>Integrate and balance modes for design purposes</w:t>
      </w:r>
    </w:p>
    <w:p w:rsidR="00F53E4F" w:rsidRDefault="00F53E4F" w:rsidP="00F53E4F">
      <w:pPr>
        <w:pStyle w:val="ListParagraph"/>
        <w:numPr>
          <w:ilvl w:val="2"/>
          <w:numId w:val="3"/>
        </w:numPr>
      </w:pPr>
      <w:r>
        <w:t>Structure longer texts with visual, verbal, and sound cohesive devices</w:t>
      </w:r>
    </w:p>
    <w:p w:rsidR="00F53E4F" w:rsidRDefault="00F53E4F" w:rsidP="00F53E4F">
      <w:pPr>
        <w:pStyle w:val="ListParagraph"/>
        <w:numPr>
          <w:ilvl w:val="2"/>
          <w:numId w:val="3"/>
        </w:numPr>
      </w:pPr>
      <w:r>
        <w:t>Use background detail to create mood and setting</w:t>
      </w:r>
    </w:p>
    <w:p w:rsidR="002006AA" w:rsidRDefault="002006AA" w:rsidP="002006AA">
      <w:pPr>
        <w:pStyle w:val="ListParagraph"/>
        <w:numPr>
          <w:ilvl w:val="1"/>
          <w:numId w:val="3"/>
        </w:numPr>
      </w:pPr>
      <w:r>
        <w:t>Use technical features for effect</w:t>
      </w:r>
    </w:p>
    <w:p w:rsidR="002006AA" w:rsidRDefault="002006AA" w:rsidP="002006AA">
      <w:pPr>
        <w:pStyle w:val="ListParagraph"/>
        <w:numPr>
          <w:ilvl w:val="2"/>
          <w:numId w:val="3"/>
        </w:numPr>
      </w:pPr>
      <w:r>
        <w:lastRenderedPageBreak/>
        <w:t xml:space="preserve">Handle technical aspects and conventions of different kinds of </w:t>
      </w:r>
      <w:r w:rsidR="00E360A3">
        <w:t>multimodal texts, including line, colour, perspective, sound, camera angles, movement, gesture, facial expressions, and language</w:t>
      </w:r>
    </w:p>
    <w:p w:rsidR="00E360A3" w:rsidRDefault="00E360A3" w:rsidP="002006AA">
      <w:pPr>
        <w:pStyle w:val="ListParagraph"/>
        <w:numPr>
          <w:ilvl w:val="2"/>
          <w:numId w:val="3"/>
        </w:numPr>
      </w:pPr>
      <w:r>
        <w:t>Choose language, punctuation, font, typography, and presentational techniques to create effects and clarify meaning</w:t>
      </w:r>
    </w:p>
    <w:p w:rsidR="00E360A3" w:rsidRDefault="00E360A3" w:rsidP="002006AA">
      <w:pPr>
        <w:pStyle w:val="ListParagraph"/>
        <w:numPr>
          <w:ilvl w:val="2"/>
          <w:numId w:val="3"/>
        </w:numPr>
      </w:pPr>
      <w:r>
        <w:t>Choose and use a variety of sentence structures for specifc purposes</w:t>
      </w:r>
    </w:p>
    <w:p w:rsidR="00E360A3" w:rsidRDefault="00E360A3" w:rsidP="00E360A3">
      <w:pPr>
        <w:pStyle w:val="ListParagraph"/>
        <w:numPr>
          <w:ilvl w:val="1"/>
          <w:numId w:val="3"/>
        </w:numPr>
      </w:pPr>
      <w:r>
        <w:t>Reflect</w:t>
      </w:r>
    </w:p>
    <w:p w:rsidR="00E360A3" w:rsidRDefault="00E360A3" w:rsidP="00E360A3">
      <w:pPr>
        <w:pStyle w:val="ListParagraph"/>
        <w:numPr>
          <w:ilvl w:val="2"/>
          <w:numId w:val="3"/>
        </w:numPr>
      </w:pPr>
      <w:r>
        <w:t>Explain choices of mode(s) and expressive devices including words</w:t>
      </w:r>
    </w:p>
    <w:p w:rsidR="00E360A3" w:rsidRDefault="00E360A3" w:rsidP="00E360A3">
      <w:pPr>
        <w:pStyle w:val="ListParagraph"/>
        <w:numPr>
          <w:ilvl w:val="2"/>
          <w:numId w:val="3"/>
        </w:numPr>
      </w:pPr>
      <w:r>
        <w:t>Improve own composition or performance, reshaping, redesigning, and redrafting for purpose and readers’/viewers’ needs</w:t>
      </w:r>
    </w:p>
    <w:p w:rsidR="00E360A3" w:rsidRDefault="00E360A3" w:rsidP="00E360A3">
      <w:pPr>
        <w:pStyle w:val="ListParagraph"/>
        <w:numPr>
          <w:ilvl w:val="2"/>
          <w:numId w:val="3"/>
        </w:numPr>
      </w:pPr>
      <w:r>
        <w:t>Comment on the success of a composition in fulfilling the design aims</w:t>
      </w:r>
    </w:p>
    <w:p w:rsidR="00E360A3" w:rsidRDefault="00E360A3" w:rsidP="00E360A3">
      <w:pPr>
        <w:pStyle w:val="ListParagraph"/>
        <w:numPr>
          <w:ilvl w:val="2"/>
          <w:numId w:val="3"/>
        </w:numPr>
      </w:pPr>
      <w:r>
        <w:t>Comment on the relative merits of teamwork and individual contribution for a specific project [p. 105]</w:t>
      </w:r>
    </w:p>
    <w:p w:rsidR="00E360A3" w:rsidRDefault="00E360A3" w:rsidP="00E360A3">
      <w:pPr>
        <w:pStyle w:val="ListParagraph"/>
        <w:numPr>
          <w:ilvl w:val="0"/>
          <w:numId w:val="3"/>
        </w:numPr>
      </w:pPr>
      <w:r>
        <w:t>In 2011, students at the eighth-and twelfth grade levels will compose on computers using commonly available tools, and students at the fourth-grade level will do so by 2019. [p. 107]</w:t>
      </w:r>
    </w:p>
    <w:p w:rsidR="00ED0744" w:rsidRDefault="00ED0744" w:rsidP="00E360A3">
      <w:pPr>
        <w:pStyle w:val="ListParagraph"/>
        <w:numPr>
          <w:ilvl w:val="0"/>
          <w:numId w:val="3"/>
        </w:numPr>
      </w:pPr>
      <w:r>
        <w:t>Analytic data do not provide an assessment, as there are many reasons for the results we see in community traffic and response to work on the Web, but in a supportive community of inquiry and response they can provide students and teachers with rich data to reflect on. [p. 112]</w:t>
      </w:r>
    </w:p>
    <w:p w:rsidR="00CA71C9" w:rsidRDefault="00CA71C9" w:rsidP="00CA71C9">
      <w:pPr>
        <w:rPr>
          <w:rFonts w:asciiTheme="majorHAnsi" w:hAnsiTheme="majorHAnsi"/>
          <w:b/>
          <w:u w:val="single"/>
        </w:rPr>
      </w:pPr>
      <w:r>
        <w:rPr>
          <w:rFonts w:asciiTheme="majorHAnsi" w:hAnsiTheme="majorHAnsi"/>
          <w:b/>
          <w:u w:val="single"/>
        </w:rPr>
        <w:t xml:space="preserve">Chapter Five: </w:t>
      </w:r>
      <w:r w:rsidR="00ED0744">
        <w:rPr>
          <w:rFonts w:asciiTheme="majorHAnsi" w:hAnsiTheme="majorHAnsi"/>
          <w:b/>
          <w:u w:val="single"/>
        </w:rPr>
        <w:t>Professional Development for Digital Writing</w:t>
      </w:r>
    </w:p>
    <w:p w:rsidR="00A129F2" w:rsidRDefault="00ED0744" w:rsidP="00CA71C9">
      <w:pPr>
        <w:pStyle w:val="ListParagraph"/>
        <w:numPr>
          <w:ilvl w:val="0"/>
          <w:numId w:val="4"/>
        </w:numPr>
        <w:rPr>
          <w:rFonts w:asciiTheme="majorHAnsi" w:hAnsiTheme="majorHAnsi"/>
        </w:rPr>
      </w:pPr>
      <w:r>
        <w:rPr>
          <w:rFonts w:asciiTheme="majorHAnsi" w:hAnsiTheme="majorHAnsi"/>
        </w:rPr>
        <w:t>Drawing on significant research and cross-national data sets, the report presents the United states as lagging far behind other nations in providing public school teachers with opportunities to participate in such extended professional development. [p. 116]</w:t>
      </w:r>
    </w:p>
    <w:p w:rsidR="00ED0744" w:rsidRDefault="00ED0744" w:rsidP="00CA71C9">
      <w:pPr>
        <w:pStyle w:val="ListParagraph"/>
        <w:numPr>
          <w:ilvl w:val="0"/>
          <w:numId w:val="4"/>
        </w:numPr>
        <w:rPr>
          <w:rFonts w:asciiTheme="majorHAnsi" w:hAnsiTheme="majorHAnsi"/>
        </w:rPr>
      </w:pPr>
      <w:r>
        <w:rPr>
          <w:rFonts w:asciiTheme="majorHAnsi" w:hAnsiTheme="majorHAnsi"/>
        </w:rPr>
        <w:t>[Professional development] is the next big milestone on the path to effective use of technology to improve teaching and learning. Clearly, as our survey findings show, school leaders overwhelmingly recognize that teachers need support in learning to integrate technology seamlessly into their classroom practices. Likewise, superintendents, principals and other administrators need an increased understanding of how technology can be wisely applied in school settings. Now it the time for school districts to make this a priority. [p. 117]</w:t>
      </w:r>
    </w:p>
    <w:p w:rsidR="00ED0744" w:rsidRDefault="0033473D" w:rsidP="00CA71C9">
      <w:pPr>
        <w:pStyle w:val="ListParagraph"/>
        <w:numPr>
          <w:ilvl w:val="0"/>
          <w:numId w:val="4"/>
        </w:numPr>
        <w:rPr>
          <w:rFonts w:asciiTheme="majorHAnsi" w:hAnsiTheme="majorHAnsi"/>
        </w:rPr>
      </w:pPr>
      <w:r>
        <w:rPr>
          <w:rFonts w:asciiTheme="majorHAnsi" w:hAnsiTheme="majorHAnsi"/>
        </w:rPr>
        <w:t xml:space="preserve">Experience as a writer and participant in digital environments is foundational to the high-quality </w:t>
      </w:r>
      <w:r w:rsidR="00AB75C4">
        <w:rPr>
          <w:rFonts w:asciiTheme="majorHAnsi" w:hAnsiTheme="majorHAnsi"/>
        </w:rPr>
        <w:t>professional</w:t>
      </w:r>
      <w:r>
        <w:rPr>
          <w:rFonts w:asciiTheme="majorHAnsi" w:hAnsiTheme="majorHAnsi"/>
        </w:rPr>
        <w:t xml:space="preserve"> development that improves digital writing. [p. 120]</w:t>
      </w:r>
    </w:p>
    <w:p w:rsidR="0033473D" w:rsidRDefault="0033473D" w:rsidP="00CA71C9">
      <w:pPr>
        <w:pStyle w:val="ListParagraph"/>
        <w:numPr>
          <w:ilvl w:val="0"/>
          <w:numId w:val="4"/>
        </w:numPr>
        <w:rPr>
          <w:rFonts w:asciiTheme="majorHAnsi" w:hAnsiTheme="majorHAnsi"/>
        </w:rPr>
      </w:pPr>
      <w:r>
        <w:rPr>
          <w:rFonts w:asciiTheme="majorHAnsi" w:hAnsiTheme="majorHAnsi"/>
        </w:rPr>
        <w:t>Mentors and mentor texts [p. 124]</w:t>
      </w:r>
    </w:p>
    <w:p w:rsidR="0033473D" w:rsidRDefault="0033473D" w:rsidP="00CA71C9">
      <w:pPr>
        <w:pStyle w:val="ListParagraph"/>
        <w:numPr>
          <w:ilvl w:val="0"/>
          <w:numId w:val="4"/>
        </w:numPr>
        <w:rPr>
          <w:rFonts w:asciiTheme="majorHAnsi" w:hAnsiTheme="majorHAnsi"/>
        </w:rPr>
      </w:pPr>
      <w:r>
        <w:rPr>
          <w:rFonts w:asciiTheme="majorHAnsi" w:hAnsiTheme="majorHAnsi"/>
        </w:rPr>
        <w:t xml:space="preserve">The idea that texts online can begin to allow us to crystallize the connections between text and between people in a way that offline texts cannot is, to me, one of the </w:t>
      </w:r>
      <w:r w:rsidR="00AB75C4">
        <w:rPr>
          <w:rFonts w:asciiTheme="majorHAnsi" w:hAnsiTheme="majorHAnsi"/>
        </w:rPr>
        <w:t>fundamental</w:t>
      </w:r>
      <w:r>
        <w:rPr>
          <w:rFonts w:asciiTheme="majorHAnsi" w:hAnsiTheme="majorHAnsi"/>
        </w:rPr>
        <w:t xml:space="preserve"> differences and important things about digital writing [p.124]</w:t>
      </w:r>
    </w:p>
    <w:p w:rsidR="0033473D" w:rsidRDefault="002F04AA" w:rsidP="00CA71C9">
      <w:pPr>
        <w:pStyle w:val="ListParagraph"/>
        <w:numPr>
          <w:ilvl w:val="0"/>
          <w:numId w:val="4"/>
        </w:numPr>
        <w:rPr>
          <w:rFonts w:asciiTheme="majorHAnsi" w:hAnsiTheme="majorHAnsi"/>
        </w:rPr>
      </w:pPr>
      <w:r>
        <w:rPr>
          <w:rFonts w:asciiTheme="majorHAnsi" w:hAnsiTheme="majorHAnsi"/>
        </w:rPr>
        <w:t>Selfe (2004) describes four paths to integrating students in the culture of technolog at a school:</w:t>
      </w:r>
    </w:p>
    <w:p w:rsidR="002F04AA" w:rsidRDefault="002F04AA" w:rsidP="002F04AA">
      <w:pPr>
        <w:pStyle w:val="ListParagraph"/>
        <w:numPr>
          <w:ilvl w:val="1"/>
          <w:numId w:val="4"/>
        </w:numPr>
        <w:rPr>
          <w:rFonts w:asciiTheme="majorHAnsi" w:hAnsiTheme="majorHAnsi"/>
        </w:rPr>
      </w:pPr>
      <w:r w:rsidRPr="002F04AA">
        <w:rPr>
          <w:rFonts w:asciiTheme="majorHAnsi" w:hAnsiTheme="majorHAnsi"/>
          <w:b/>
        </w:rPr>
        <w:t>Independent-study programs,</w:t>
      </w:r>
      <w:r>
        <w:rPr>
          <w:rFonts w:asciiTheme="majorHAnsi" w:hAnsiTheme="majorHAnsi"/>
        </w:rPr>
        <w:t xml:space="preserve"> where students are recruited to offer technology support or engage in technology-rich projects for academic credit</w:t>
      </w:r>
    </w:p>
    <w:p w:rsidR="002F04AA" w:rsidRDefault="002F04AA" w:rsidP="002F04AA">
      <w:pPr>
        <w:pStyle w:val="ListParagraph"/>
        <w:numPr>
          <w:ilvl w:val="1"/>
          <w:numId w:val="4"/>
        </w:numPr>
        <w:rPr>
          <w:rFonts w:asciiTheme="majorHAnsi" w:hAnsiTheme="majorHAnsi"/>
        </w:rPr>
      </w:pPr>
      <w:r w:rsidRPr="002F04AA">
        <w:rPr>
          <w:rFonts w:asciiTheme="majorHAnsi" w:hAnsiTheme="majorHAnsi"/>
          <w:b/>
        </w:rPr>
        <w:t xml:space="preserve">Volunteer student-run workshops, </w:t>
      </w:r>
      <w:r>
        <w:rPr>
          <w:rFonts w:asciiTheme="majorHAnsi" w:hAnsiTheme="majorHAnsi"/>
        </w:rPr>
        <w:t>where students design and carry out workshops for other students and for teachers</w:t>
      </w:r>
    </w:p>
    <w:p w:rsidR="002F04AA" w:rsidRDefault="002F04AA" w:rsidP="002F04AA">
      <w:pPr>
        <w:pStyle w:val="ListParagraph"/>
        <w:numPr>
          <w:ilvl w:val="1"/>
          <w:numId w:val="4"/>
        </w:numPr>
        <w:rPr>
          <w:rFonts w:asciiTheme="majorHAnsi" w:hAnsiTheme="majorHAnsi"/>
        </w:rPr>
      </w:pPr>
      <w:r w:rsidRPr="002F04AA">
        <w:rPr>
          <w:rFonts w:asciiTheme="majorHAnsi" w:hAnsiTheme="majorHAnsi"/>
          <w:b/>
        </w:rPr>
        <w:lastRenderedPageBreak/>
        <w:t>Programmatic integration</w:t>
      </w:r>
      <w:r>
        <w:rPr>
          <w:rFonts w:asciiTheme="majorHAnsi" w:hAnsiTheme="majorHAnsi"/>
        </w:rPr>
        <w:t>, where technology training for students is integrated in programs and curricula across classes, teachers, and approaches</w:t>
      </w:r>
    </w:p>
    <w:p w:rsidR="002F04AA" w:rsidRDefault="002F04AA" w:rsidP="002F04AA">
      <w:pPr>
        <w:pStyle w:val="ListParagraph"/>
        <w:numPr>
          <w:ilvl w:val="1"/>
          <w:numId w:val="4"/>
        </w:numPr>
        <w:rPr>
          <w:rFonts w:asciiTheme="majorHAnsi" w:hAnsiTheme="majorHAnsi"/>
        </w:rPr>
      </w:pPr>
      <w:r w:rsidRPr="002F04AA">
        <w:rPr>
          <w:rFonts w:asciiTheme="majorHAnsi" w:hAnsiTheme="majorHAnsi"/>
          <w:b/>
        </w:rPr>
        <w:t>Work-for-pay programs,</w:t>
      </w:r>
      <w:r>
        <w:rPr>
          <w:rFonts w:asciiTheme="majorHAnsi" w:hAnsiTheme="majorHAnsi"/>
        </w:rPr>
        <w:t xml:space="preserve"> where students work for the school as a professional technology support system [p. 129]</w:t>
      </w:r>
    </w:p>
    <w:p w:rsidR="002F04AA" w:rsidRDefault="002F04AA" w:rsidP="002F04AA">
      <w:pPr>
        <w:pStyle w:val="ListParagraph"/>
        <w:numPr>
          <w:ilvl w:val="0"/>
          <w:numId w:val="4"/>
        </w:numPr>
        <w:rPr>
          <w:rFonts w:asciiTheme="majorHAnsi" w:hAnsiTheme="majorHAnsi"/>
        </w:rPr>
      </w:pPr>
      <w:r>
        <w:rPr>
          <w:rFonts w:asciiTheme="majorHAnsi" w:hAnsiTheme="majorHAnsi"/>
        </w:rPr>
        <w:t>When teachers start to think about how digital writing tools such as blogs, photo sharing, and social networking-tools that students are likely to be using as a part of their everyday literacies-can be employed to enhance learning and collaboration in all facets of life.</w:t>
      </w:r>
      <w:r w:rsidR="003C59F3">
        <w:rPr>
          <w:rFonts w:asciiTheme="majorHAnsi" w:hAnsiTheme="majorHAnsi"/>
        </w:rPr>
        <w:t xml:space="preserve"> [p. 138]</w:t>
      </w:r>
    </w:p>
    <w:p w:rsidR="00723A78" w:rsidRDefault="00723A78" w:rsidP="00723A78">
      <w:pPr>
        <w:pStyle w:val="ListParagraph"/>
        <w:ind w:left="360"/>
        <w:rPr>
          <w:rFonts w:asciiTheme="majorHAnsi" w:hAnsiTheme="majorHAnsi"/>
        </w:rPr>
      </w:pPr>
    </w:p>
    <w:p w:rsidR="00723A78" w:rsidRDefault="00723A78" w:rsidP="00723A78">
      <w:pPr>
        <w:pStyle w:val="ListParagraph"/>
        <w:ind w:left="360"/>
        <w:rPr>
          <w:rFonts w:asciiTheme="majorHAnsi" w:hAnsiTheme="majorHAnsi"/>
        </w:rPr>
      </w:pPr>
      <w:r>
        <w:rPr>
          <w:rFonts w:asciiTheme="majorHAnsi" w:hAnsiTheme="majorHAnsi"/>
        </w:rPr>
        <w:t xml:space="preserve">Jessica, I know that you haven’t got time to read every one of the books that everyone suggests. I hope this brief summary will help you in the implementation of this writing. You will definitely want to use the </w:t>
      </w:r>
      <w:r w:rsidR="00151AB2">
        <w:rPr>
          <w:rFonts w:asciiTheme="majorHAnsi" w:hAnsiTheme="majorHAnsi"/>
        </w:rPr>
        <w:t>web pages listed in the back of the book! It’s an amazing book!</w:t>
      </w:r>
    </w:p>
    <w:p w:rsidR="00151AB2" w:rsidRDefault="00151AB2" w:rsidP="00723A78">
      <w:pPr>
        <w:pStyle w:val="ListParagraph"/>
        <w:ind w:left="360"/>
        <w:rPr>
          <w:rFonts w:asciiTheme="majorHAnsi" w:hAnsiTheme="majorHAnsi"/>
        </w:rPr>
      </w:pPr>
    </w:p>
    <w:p w:rsidR="00151AB2" w:rsidRDefault="00151AB2" w:rsidP="00723A78">
      <w:pPr>
        <w:pStyle w:val="ListParagraph"/>
        <w:ind w:left="360"/>
        <w:rPr>
          <w:rFonts w:asciiTheme="majorHAnsi" w:hAnsiTheme="majorHAnsi"/>
        </w:rPr>
      </w:pPr>
      <w:r>
        <w:rPr>
          <w:rFonts w:asciiTheme="majorHAnsi" w:hAnsiTheme="majorHAnsi"/>
        </w:rPr>
        <w:t>Love you Princess!</w:t>
      </w:r>
    </w:p>
    <w:p w:rsidR="00151AB2" w:rsidRDefault="00151AB2" w:rsidP="00723A78">
      <w:pPr>
        <w:pStyle w:val="ListParagraph"/>
        <w:ind w:left="360"/>
        <w:rPr>
          <w:rFonts w:asciiTheme="majorHAnsi" w:hAnsiTheme="majorHAnsi"/>
        </w:rPr>
      </w:pPr>
    </w:p>
    <w:p w:rsidR="00151AB2" w:rsidRDefault="00151AB2" w:rsidP="00723A78">
      <w:pPr>
        <w:pStyle w:val="ListParagraph"/>
        <w:ind w:left="360"/>
        <w:rPr>
          <w:rFonts w:asciiTheme="majorHAnsi" w:hAnsiTheme="majorHAnsi"/>
        </w:rPr>
      </w:pPr>
      <w:r>
        <w:rPr>
          <w:rFonts w:asciiTheme="majorHAnsi" w:hAnsiTheme="majorHAnsi"/>
        </w:rPr>
        <w:t>Mom</w:t>
      </w:r>
    </w:p>
    <w:sectPr w:rsidR="00151AB2" w:rsidSect="00D72F25">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70C" w:rsidRDefault="0057370C" w:rsidP="0030454A">
      <w:pPr>
        <w:spacing w:after="0" w:line="240" w:lineRule="auto"/>
      </w:pPr>
      <w:r>
        <w:separator/>
      </w:r>
    </w:p>
  </w:endnote>
  <w:endnote w:type="continuationSeparator" w:id="0">
    <w:p w:rsidR="0057370C" w:rsidRDefault="0057370C" w:rsidP="003045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C5D" w:rsidRDefault="00B32509">
    <w:pPr>
      <w:pStyle w:val="Footer"/>
      <w:pBdr>
        <w:top w:val="thinThickSmallGap" w:sz="24" w:space="1" w:color="622423" w:themeColor="accent2" w:themeShade="7F"/>
      </w:pBdr>
      <w:rPr>
        <w:rFonts w:asciiTheme="majorHAnsi" w:hAnsiTheme="majorHAnsi"/>
      </w:rPr>
    </w:pPr>
    <w:r>
      <w:rPr>
        <w:rFonts w:asciiTheme="majorHAnsi" w:hAnsiTheme="majorHAnsi"/>
        <w:b/>
        <w:u w:val="single"/>
      </w:rPr>
      <w:t xml:space="preserve">Because Digital Writing Matters: Improving Student Writing </w:t>
    </w:r>
    <w:r>
      <w:rPr>
        <w:rFonts w:asciiTheme="majorHAnsi" w:hAnsiTheme="majorHAnsi"/>
        <w:b/>
        <w:i/>
        <w:u w:val="single"/>
      </w:rPr>
      <w:t xml:space="preserve">in </w:t>
    </w:r>
    <w:r>
      <w:rPr>
        <w:rFonts w:asciiTheme="majorHAnsi" w:hAnsiTheme="majorHAnsi"/>
        <w:b/>
        <w:u w:val="single"/>
      </w:rPr>
      <w:t>Online and Multimedia Environments</w:t>
    </w:r>
    <w:r w:rsidR="003F0C5D" w:rsidRPr="0030454A">
      <w:rPr>
        <w:rFonts w:asciiTheme="majorHAnsi" w:hAnsiTheme="majorHAnsi"/>
        <w:b/>
        <w:u w:val="single"/>
      </w:rPr>
      <w:t xml:space="preserve"> </w:t>
    </w:r>
    <w:r>
      <w:rPr>
        <w:rFonts w:asciiTheme="majorHAnsi" w:hAnsiTheme="majorHAnsi"/>
      </w:rPr>
      <w:t xml:space="preserve">by Danielle DeVoss, Elyse Eidman-Aadahl, </w:t>
    </w:r>
    <w:r>
      <w:rPr>
        <w:rFonts w:asciiTheme="majorHAnsi" w:hAnsiTheme="majorHAnsi"/>
        <w:i/>
      </w:rPr>
      <w:t xml:space="preserve">and </w:t>
    </w:r>
    <w:r>
      <w:rPr>
        <w:rFonts w:asciiTheme="majorHAnsi" w:hAnsiTheme="majorHAnsi"/>
      </w:rPr>
      <w:t>Troy Hicks</w:t>
    </w:r>
    <w:r w:rsidR="003F0C5D">
      <w:rPr>
        <w:rFonts w:asciiTheme="majorHAnsi" w:hAnsiTheme="majorHAnsi"/>
      </w:rPr>
      <w:ptab w:relativeTo="margin" w:alignment="right" w:leader="none"/>
    </w:r>
    <w:r w:rsidR="003F0C5D">
      <w:rPr>
        <w:rFonts w:asciiTheme="majorHAnsi" w:hAnsiTheme="majorHAnsi"/>
      </w:rPr>
      <w:t xml:space="preserve">Page </w:t>
    </w:r>
    <w:fldSimple w:instr=" PAGE   \* MERGEFORMAT ">
      <w:r w:rsidR="00151AB2" w:rsidRPr="00151AB2">
        <w:rPr>
          <w:rFonts w:asciiTheme="majorHAnsi" w:hAnsiTheme="majorHAnsi"/>
          <w:noProof/>
        </w:rPr>
        <w:t>5</w:t>
      </w:r>
    </w:fldSimple>
  </w:p>
  <w:p w:rsidR="003F0C5D" w:rsidRDefault="003F0C5D">
    <w:pPr>
      <w:pStyle w:val="Footer"/>
    </w:pPr>
    <w:r>
      <w:t>Thoughts by Angie Vandewarker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70C" w:rsidRDefault="0057370C" w:rsidP="0030454A">
      <w:pPr>
        <w:spacing w:after="0" w:line="240" w:lineRule="auto"/>
      </w:pPr>
      <w:r>
        <w:separator/>
      </w:r>
    </w:p>
  </w:footnote>
  <w:footnote w:type="continuationSeparator" w:id="0">
    <w:p w:rsidR="0057370C" w:rsidRDefault="0057370C" w:rsidP="003045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CBC"/>
    <w:multiLevelType w:val="hybridMultilevel"/>
    <w:tmpl w:val="6948477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CA38B3"/>
    <w:multiLevelType w:val="hybridMultilevel"/>
    <w:tmpl w:val="26E0BD6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2253FD"/>
    <w:multiLevelType w:val="hybridMultilevel"/>
    <w:tmpl w:val="B704A0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E56063B"/>
    <w:multiLevelType w:val="hybridMultilevel"/>
    <w:tmpl w:val="90D6ED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2B011F"/>
    <w:multiLevelType w:val="hybridMultilevel"/>
    <w:tmpl w:val="5BDEB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4B5C45"/>
    <w:multiLevelType w:val="multilevel"/>
    <w:tmpl w:val="04090027"/>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6">
    <w:nsid w:val="2D5D0BEF"/>
    <w:multiLevelType w:val="multilevel"/>
    <w:tmpl w:val="21AC44B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3D04776A"/>
    <w:multiLevelType w:val="hybridMultilevel"/>
    <w:tmpl w:val="F28A3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A136D42"/>
    <w:multiLevelType w:val="hybridMultilevel"/>
    <w:tmpl w:val="84F04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1903989"/>
    <w:multiLevelType w:val="hybridMultilevel"/>
    <w:tmpl w:val="B1DA7A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A917E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66FF1494"/>
    <w:multiLevelType w:val="hybridMultilevel"/>
    <w:tmpl w:val="3094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011681"/>
    <w:multiLevelType w:val="hybridMultilevel"/>
    <w:tmpl w:val="3110B3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4E5452D"/>
    <w:multiLevelType w:val="hybridMultilevel"/>
    <w:tmpl w:val="3CF4D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0133DA"/>
    <w:multiLevelType w:val="hybridMultilevel"/>
    <w:tmpl w:val="C110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
  </w:num>
  <w:num w:numId="5">
    <w:abstractNumId w:val="9"/>
  </w:num>
  <w:num w:numId="6">
    <w:abstractNumId w:val="0"/>
  </w:num>
  <w:num w:numId="7">
    <w:abstractNumId w:val="8"/>
  </w:num>
  <w:num w:numId="8">
    <w:abstractNumId w:val="14"/>
  </w:num>
  <w:num w:numId="9">
    <w:abstractNumId w:val="11"/>
  </w:num>
  <w:num w:numId="10">
    <w:abstractNumId w:val="13"/>
  </w:num>
  <w:num w:numId="11">
    <w:abstractNumId w:val="2"/>
  </w:num>
  <w:num w:numId="12">
    <w:abstractNumId w:val="5"/>
  </w:num>
  <w:num w:numId="13">
    <w:abstractNumId w:val="5"/>
  </w:num>
  <w:num w:numId="14">
    <w:abstractNumId w:val="10"/>
  </w:num>
  <w:num w:numId="15">
    <w:abstractNumId w:val="6"/>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20"/>
  <w:characterSpacingControl w:val="doNotCompress"/>
  <w:footnotePr>
    <w:footnote w:id="-1"/>
    <w:footnote w:id="0"/>
  </w:footnotePr>
  <w:endnotePr>
    <w:endnote w:id="-1"/>
    <w:endnote w:id="0"/>
  </w:endnotePr>
  <w:compat/>
  <w:rsids>
    <w:rsidRoot w:val="000723F1"/>
    <w:rsid w:val="000723F1"/>
    <w:rsid w:val="0012440B"/>
    <w:rsid w:val="00151AB2"/>
    <w:rsid w:val="001759F0"/>
    <w:rsid w:val="001A20B3"/>
    <w:rsid w:val="001A3AE7"/>
    <w:rsid w:val="001A419E"/>
    <w:rsid w:val="001E3679"/>
    <w:rsid w:val="002006AA"/>
    <w:rsid w:val="00206317"/>
    <w:rsid w:val="00213D56"/>
    <w:rsid w:val="00240EEC"/>
    <w:rsid w:val="002514C9"/>
    <w:rsid w:val="002663C5"/>
    <w:rsid w:val="00275465"/>
    <w:rsid w:val="00280165"/>
    <w:rsid w:val="002C567A"/>
    <w:rsid w:val="002F04AA"/>
    <w:rsid w:val="0030454A"/>
    <w:rsid w:val="00324CE6"/>
    <w:rsid w:val="0033473D"/>
    <w:rsid w:val="003444D6"/>
    <w:rsid w:val="003455E4"/>
    <w:rsid w:val="003C59F3"/>
    <w:rsid w:val="003F0AB5"/>
    <w:rsid w:val="003F0C5D"/>
    <w:rsid w:val="00400FA4"/>
    <w:rsid w:val="004B4DE7"/>
    <w:rsid w:val="004D210A"/>
    <w:rsid w:val="00567598"/>
    <w:rsid w:val="0057370C"/>
    <w:rsid w:val="005D3337"/>
    <w:rsid w:val="00621487"/>
    <w:rsid w:val="0062551C"/>
    <w:rsid w:val="006502CC"/>
    <w:rsid w:val="00660B85"/>
    <w:rsid w:val="00664D43"/>
    <w:rsid w:val="006B1115"/>
    <w:rsid w:val="006B64A2"/>
    <w:rsid w:val="006C557F"/>
    <w:rsid w:val="00722946"/>
    <w:rsid w:val="00723A78"/>
    <w:rsid w:val="0075231E"/>
    <w:rsid w:val="0076783D"/>
    <w:rsid w:val="00795E6B"/>
    <w:rsid w:val="007D450B"/>
    <w:rsid w:val="008277E4"/>
    <w:rsid w:val="0093041E"/>
    <w:rsid w:val="00950610"/>
    <w:rsid w:val="00963CEE"/>
    <w:rsid w:val="00974D0A"/>
    <w:rsid w:val="0099367D"/>
    <w:rsid w:val="009B0797"/>
    <w:rsid w:val="009E2F0B"/>
    <w:rsid w:val="009F5261"/>
    <w:rsid w:val="00A129F2"/>
    <w:rsid w:val="00A16E01"/>
    <w:rsid w:val="00AB323F"/>
    <w:rsid w:val="00AB75C4"/>
    <w:rsid w:val="00AE62C8"/>
    <w:rsid w:val="00B32509"/>
    <w:rsid w:val="00B33EC6"/>
    <w:rsid w:val="00B92279"/>
    <w:rsid w:val="00BD6694"/>
    <w:rsid w:val="00C00D51"/>
    <w:rsid w:val="00C50286"/>
    <w:rsid w:val="00C83D1F"/>
    <w:rsid w:val="00CA71C9"/>
    <w:rsid w:val="00CC391D"/>
    <w:rsid w:val="00CC7C11"/>
    <w:rsid w:val="00CD5184"/>
    <w:rsid w:val="00D12FC4"/>
    <w:rsid w:val="00D27E6C"/>
    <w:rsid w:val="00D440A6"/>
    <w:rsid w:val="00D61292"/>
    <w:rsid w:val="00D72F25"/>
    <w:rsid w:val="00DF400D"/>
    <w:rsid w:val="00E360A3"/>
    <w:rsid w:val="00E450B1"/>
    <w:rsid w:val="00EA5268"/>
    <w:rsid w:val="00EC3E9A"/>
    <w:rsid w:val="00ED0744"/>
    <w:rsid w:val="00F00BD3"/>
    <w:rsid w:val="00F46DE8"/>
    <w:rsid w:val="00F53E4F"/>
    <w:rsid w:val="00F60F2A"/>
    <w:rsid w:val="00FB3014"/>
    <w:rsid w:val="00FC42DA"/>
    <w:rsid w:val="00FD5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CEE"/>
  </w:style>
  <w:style w:type="paragraph" w:styleId="Heading1">
    <w:name w:val="heading 1"/>
    <w:basedOn w:val="Normal"/>
    <w:next w:val="Normal"/>
    <w:link w:val="Heading1Char"/>
    <w:uiPriority w:val="9"/>
    <w:qFormat/>
    <w:rsid w:val="00FC42DA"/>
    <w:pPr>
      <w:keepNext/>
      <w:keepLines/>
      <w:numPr>
        <w:numId w:val="1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42DA"/>
    <w:pPr>
      <w:keepNext/>
      <w:keepLines/>
      <w:numPr>
        <w:ilvl w:val="1"/>
        <w:numId w:val="1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C42DA"/>
    <w:pPr>
      <w:keepNext/>
      <w:keepLines/>
      <w:numPr>
        <w:ilvl w:val="2"/>
        <w:numId w:val="1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42DA"/>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42DA"/>
    <w:pPr>
      <w:keepNext/>
      <w:keepLines/>
      <w:numPr>
        <w:ilvl w:val="4"/>
        <w:numId w:val="1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42DA"/>
    <w:pPr>
      <w:keepNext/>
      <w:keepLines/>
      <w:numPr>
        <w:ilvl w:val="5"/>
        <w:numId w:val="1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42DA"/>
    <w:pPr>
      <w:keepNext/>
      <w:keepLines/>
      <w:numPr>
        <w:ilvl w:val="6"/>
        <w:numId w:val="1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42DA"/>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C42DA"/>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045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0454A"/>
  </w:style>
  <w:style w:type="paragraph" w:styleId="Footer">
    <w:name w:val="footer"/>
    <w:basedOn w:val="Normal"/>
    <w:link w:val="FooterChar"/>
    <w:uiPriority w:val="99"/>
    <w:unhideWhenUsed/>
    <w:rsid w:val="003045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54A"/>
  </w:style>
  <w:style w:type="paragraph" w:styleId="BalloonText">
    <w:name w:val="Balloon Text"/>
    <w:basedOn w:val="Normal"/>
    <w:link w:val="BalloonTextChar"/>
    <w:uiPriority w:val="99"/>
    <w:semiHidden/>
    <w:unhideWhenUsed/>
    <w:rsid w:val="003045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54A"/>
    <w:rPr>
      <w:rFonts w:ascii="Tahoma" w:hAnsi="Tahoma" w:cs="Tahoma"/>
      <w:sz w:val="16"/>
      <w:szCs w:val="16"/>
    </w:rPr>
  </w:style>
  <w:style w:type="paragraph" w:styleId="ListParagraph">
    <w:name w:val="List Paragraph"/>
    <w:basedOn w:val="Normal"/>
    <w:uiPriority w:val="34"/>
    <w:qFormat/>
    <w:rsid w:val="004B4DE7"/>
    <w:pPr>
      <w:ind w:left="720"/>
      <w:contextualSpacing/>
    </w:pPr>
  </w:style>
  <w:style w:type="character" w:customStyle="1" w:styleId="Heading1Char">
    <w:name w:val="Heading 1 Char"/>
    <w:basedOn w:val="DefaultParagraphFont"/>
    <w:link w:val="Heading1"/>
    <w:uiPriority w:val="9"/>
    <w:rsid w:val="00FC42D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42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FC42D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C42D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42D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42D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42D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42D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C42DA"/>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D27E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78739437">
      <w:bodyDiv w:val="1"/>
      <w:marLeft w:val="0"/>
      <w:marRight w:val="0"/>
      <w:marTop w:val="0"/>
      <w:marBottom w:val="0"/>
      <w:divBdr>
        <w:top w:val="none" w:sz="0" w:space="0" w:color="auto"/>
        <w:left w:val="none" w:sz="0" w:space="0" w:color="auto"/>
        <w:bottom w:val="none" w:sz="0" w:space="0" w:color="auto"/>
        <w:right w:val="none" w:sz="0" w:space="0" w:color="auto"/>
      </w:divBdr>
      <w:divsChild>
        <w:div w:id="1730230856">
          <w:marLeft w:val="0"/>
          <w:marRight w:val="0"/>
          <w:marTop w:val="0"/>
          <w:marBottom w:val="173"/>
          <w:divBdr>
            <w:top w:val="none" w:sz="0" w:space="0" w:color="auto"/>
            <w:left w:val="none" w:sz="0" w:space="0" w:color="auto"/>
            <w:bottom w:val="none" w:sz="0" w:space="0" w:color="auto"/>
            <w:right w:val="none" w:sz="0" w:space="0" w:color="auto"/>
          </w:divBdr>
          <w:divsChild>
            <w:div w:id="1970672310">
              <w:marLeft w:val="0"/>
              <w:marRight w:val="0"/>
              <w:marTop w:val="0"/>
              <w:marBottom w:val="173"/>
              <w:divBdr>
                <w:top w:val="none" w:sz="0" w:space="0" w:color="auto"/>
                <w:left w:val="none" w:sz="0" w:space="0" w:color="auto"/>
                <w:bottom w:val="none" w:sz="0" w:space="0" w:color="auto"/>
                <w:right w:val="none" w:sz="0" w:space="0" w:color="auto"/>
              </w:divBdr>
              <w:divsChild>
                <w:div w:id="1265335231">
                  <w:marLeft w:val="0"/>
                  <w:marRight w:val="0"/>
                  <w:marTop w:val="0"/>
                  <w:marBottom w:val="0"/>
                  <w:divBdr>
                    <w:top w:val="none" w:sz="0" w:space="0" w:color="auto"/>
                    <w:left w:val="none" w:sz="0" w:space="0" w:color="auto"/>
                    <w:bottom w:val="none" w:sz="0" w:space="0" w:color="auto"/>
                    <w:right w:val="none" w:sz="0" w:space="0" w:color="auto"/>
                  </w:divBdr>
                  <w:divsChild>
                    <w:div w:id="1918202209">
                      <w:marLeft w:val="0"/>
                      <w:marRight w:val="0"/>
                      <w:marTop w:val="0"/>
                      <w:marBottom w:val="0"/>
                      <w:divBdr>
                        <w:top w:val="none" w:sz="0" w:space="0" w:color="auto"/>
                        <w:left w:val="none" w:sz="0" w:space="0" w:color="auto"/>
                        <w:bottom w:val="none" w:sz="0" w:space="0" w:color="auto"/>
                        <w:right w:val="single" w:sz="6" w:space="12" w:color="E3D9B5"/>
                      </w:divBdr>
                      <w:divsChild>
                        <w:div w:id="948704334">
                          <w:marLeft w:val="0"/>
                          <w:marRight w:val="0"/>
                          <w:marTop w:val="0"/>
                          <w:marBottom w:val="0"/>
                          <w:divBdr>
                            <w:top w:val="dotted" w:sz="12" w:space="19" w:color="73C36A"/>
                            <w:left w:val="none" w:sz="0" w:space="0" w:color="auto"/>
                            <w:bottom w:val="none" w:sz="0" w:space="0" w:color="auto"/>
                            <w:right w:val="none" w:sz="0" w:space="0" w:color="auto"/>
                          </w:divBdr>
                          <w:divsChild>
                            <w:div w:id="233777426">
                              <w:marLeft w:val="0"/>
                              <w:marRight w:val="0"/>
                              <w:marTop w:val="0"/>
                              <w:marBottom w:val="0"/>
                              <w:divBdr>
                                <w:top w:val="none" w:sz="0" w:space="0" w:color="auto"/>
                                <w:left w:val="none" w:sz="0" w:space="0" w:color="auto"/>
                                <w:bottom w:val="none" w:sz="0" w:space="0" w:color="auto"/>
                                <w:right w:val="none" w:sz="0" w:space="0" w:color="auto"/>
                              </w:divBdr>
                              <w:divsChild>
                                <w:div w:id="144588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blicdomainsherpa.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2011-06-30T00:52:00Z</dcterms:created>
  <dcterms:modified xsi:type="dcterms:W3CDTF">2011-06-30T00:52:00Z</dcterms:modified>
</cp:coreProperties>
</file>